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MARKËS TREGTARE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Kompanisë/Institucionit: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Licencuari</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licencës nga Licensuesi te Licencuari për përdorimin e një marke tregtare të caktuar.</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markës tregtare.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markën tregtare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Marka Tregtare</w:t>
      </w:r>
      <w:r>
        <w:rPr>
          <w:rFonts w:ascii="'Times New Roman'" w:hAnsi="'Times New Roman'" w:eastAsia="'Times New Roman'" w:cs="'Times New Roman'"/>
          <w:sz w:val="24"/>
          <w:szCs w:val="24"/>
        </w:rPr>
        <w:t xml:space="preserve">: Simboli, emri, logoja, ose shenja tregtare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markën tregtare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markës tregtare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markën tregtare. b. Licensuesi ka të drejtë të monitorojë përdorimin e markës tregtare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a. Licencuari do të përdorë markën tregtare vetëm për qëllimet e përcaktuara në këtë kontratë. b. Licencuari do të respektojë të gjitha kushtet dhe kufizimet e përcaktuara në këtë kontratë. c. Licencuari do të sigurojë që produktet ose shërbimet që përdorin markën tregtare të jenë të cilësisë së lartë dhe të përputhen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markës tregtare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markës tregtare mbetet te Licensuesi. Licencuari nuk ka të drejtë të pretendojë ndonjë të drejtë pronësie mbi markën tregtare. Të gjitha të drejtat morale dhe ekonomike mbi markën tregtare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produkteve ose shërbimeve që përdorin markën tregtare.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markës tregtare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markës tregtare dhe të kthejë çdo material të marrë nga Licensuesi.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Licensuesin: _______________ (Emri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Licencuarin: _______________ (Emri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2026-02-07T16:50:55+00:00</dcterms:created>
  <dcterms:modified xsi:type="dcterms:W3CDTF">2026-02-07T16:50:55+00:00</dcterms:modified>
</cp:coreProperties>
</file>

<file path=docProps/custom.xml><?xml version="1.0" encoding="utf-8"?>
<Properties xmlns="http://schemas.openxmlformats.org/officeDocument/2006/custom-properties" xmlns:vt="http://schemas.openxmlformats.org/officeDocument/2006/docPropsVTypes"/>
</file>