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 </w:t>
      </w: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 </w:t>
      </w: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KTHIMIN E PALUAJTSHMËRISË NË POSEDIM TË PRONARIT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(PADIA E REIVINDIKIMIT)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Agjensionin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Çertifikata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vendosur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jeton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vit,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kuptuar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kthyer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punë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përkohshme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përndryshe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djali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axhës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shfrytëzon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lejen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Marrja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pyetje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palëve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3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Marrja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pyetje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Prishtina.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informatave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jeton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fillimit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vitit</w:t>
      </w:r>
      <w:r>
        <w:rPr>
          <w:rFonts w:ascii="'Times New Roman'" w:hAnsi="'Times New Roman'" w:eastAsia="'Times New Roman'" w:cs="'Times New Roman'"/>
        </w:rPr>
        <w:t xml:space="preserve"> _______.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kohe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harxhime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rrymës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ujit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telefonit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fare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paguar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andaj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shkyçja</w:t>
      </w:r>
      <w:r>
        <w:rPr>
          <w:rFonts w:ascii="'Times New Roman'" w:hAnsi="'Times New Roman'" w:eastAsia="'Times New Roman'" w:cs="'Times New Roman'"/>
        </w:rPr>
        <w:t xml:space="preserve">. euro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bashku</w:t>
      </w:r>
      <w:r>
        <w:rPr>
          <w:rFonts w:ascii="'Times New Roman'" w:hAnsi="'Times New Roman'" w:eastAsia="'Times New Roman'" w:cs="'Times New Roman'"/>
        </w:rPr>
        <w:t xml:space="preserve"> me Shuma e </w:t>
      </w:r>
      <w:r>
        <w:rPr>
          <w:rFonts w:ascii="'Times New Roman'" w:hAnsi="'Times New Roman'" w:eastAsia="'Times New Roman'" w:cs="'Times New Roman'"/>
        </w:rPr>
        <w:t xml:space="preserve">përgjithshme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borxhit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Çertifikatat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faturave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ujësjellësit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rrymës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refuzuar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andaj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largimin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kërkesëpadia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obligohet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shpërngulet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sendet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banorët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shtëpia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Rr.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cila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pronësi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t'ia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dorëzojë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posedim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OBLIGOHET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t'ia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shumën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euro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emër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shpërblimit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komunale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rrymë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ujë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detyruar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shpërngulet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shtëpia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t'ia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shpërblimin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holla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alineja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2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Gjykate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afat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15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ditës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aktgjykimit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kërcënim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ekzekutimit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përmbarim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</w:rPr>
        <w:t xml:space="preserve">Nr.letr</w:t>
      </w:r>
      <w:r>
        <w:rPr>
          <w:rFonts w:ascii="'Times New Roman'" w:hAnsi="'Times New Roman'" w:eastAsia="'Times New Roman'" w:cs="'Times New Roman'"/>
        </w:rPr>
        <w:t xml:space="preserve">.: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 fix/mob.: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2026-04-17T05:37:57+00:00</dcterms:created>
  <dcterms:modified xsi:type="dcterms:W3CDTF">2026-04-17T05:37:57+00:00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