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 PËR ANULIMIN E KONTRATËS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me të paditurin kanë lidhur kontratë për shitblerjen e banesës më dt. __.__.___. Me të njëjtën kontratë janë përcaktuar detyrat reciproke që kanë të bëjnë me pagesën dhe lirimin e banesës, dhe të drejtat dhe detyrat tjera rreth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Kontrata e përpiluar dhe e nënshkruar nga kontraktuesit nuk është vërtetuar në Gjykatë vetëm për shkak të neglizhencës, ndërsa me vetë faktin se kontraktuesit kanë krijuar detyra si dhe kanë filluar përmbushjen e saj, konsideroj se kjo kontratë mund të krijojë efekte juridike dhe të jetë titull ekzekutiv nga ana e Gjykatës për vullnetin e shprehur të palës kontraktuese.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Në këtë rast paditësi i ka dhënë paradhënie (avans) të paditurit në shumën prej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të cilën shumë i padituri në prezencën e dëshmitarëve të pranishëm e ka marrë e që janë njëherazi edhe nënshkrues të kësaj kontrate.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e kontraktuar për këtë banesë ka qenë </w:t>
      </w:r>
      <w:r>
        <w:rPr>
          <w:rFonts w:ascii="'Times New Roman'" w:hAnsi="'Times New Roman'" w:eastAsia="'Times New Roman'" w:cs="'Times New Roman'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Euro, që përndryshe ka qenë lëndë e kësaj shitjeje. Shuma e përgjithshme e kontraktuar duhet të paguhet në 2 këste mujore.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Mirëpo pala e paditur duke shfrytëzuar rrethanën se kjo kontratë nuk është vërtetuar në Gjykatë, dhe duke e injoruar marrëveshjen e sajuar sipas kësaj kontrate, ka parashtruar kërkesën në Gjykatë që ta lirojë të njëjtin nga sendet dhe njerëzit dhe t’ia dorëzojë atij.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Kërkesa mbështetet në faktin se i njëjti është pronar legjitim sipas dokumenteve, ndërsa shitjen që e ka bërë ndërkohë, këtë rrethanë e ka heshtur në procedurën e lirimit të banesës.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Gjykata në Prishtinë duke vepruar sipas kësaj kërkese tani të të paditurit, e ka ekzekutuar vendimin mbi largimin tim dhe në të njëjtën banesë është kthyer i padituri.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Pasi që janë plotësuar kushtet ligjore për realizimin e drejtës ligjore në përparësi në blerje,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ANULOHET</w:t>
      </w:r>
      <w:r>
        <w:rPr>
          <w:rFonts w:ascii="'Times New Roman'" w:hAnsi="'Times New Roman'" w:eastAsia="'Times New Roman'" w:cs="'Times New Roman'"/>
        </w:rPr>
        <w:t xml:space="preserve"> kontrata mbi shitjen nr.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</w:t>
      </w:r>
      <w:r>
        <w:rPr>
          <w:rFonts w:ascii="'Times New Roman'" w:hAnsi="'Times New Roman'" w:eastAsia="'Times New Roman'" w:cs="'Times New Roman'"/>
        </w:rPr>
        <w:t xml:space="preserve"> e lidhur para Gjykatës themelore në Prishtinë ndërmjet të paditurit të 1-rë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shitës dhe të paditurit 2-të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 blerës, lënda e të cilit është blerja e paluajtmshmërisë.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VËRTETOHET</w:t>
      </w:r>
      <w:r>
        <w:rPr>
          <w:rFonts w:ascii="'Times New Roman'" w:hAnsi="'Times New Roman'" w:eastAsia="'Times New Roman'" w:cs="'Times New Roman'"/>
        </w:rPr>
        <w:t xml:space="preserve"> se paditësi ka të drejtën ligjore të përparësisë në blerje të paluajtmshmërisë - ndërtesës familjare të banimit në Rr. ... në Prishtinë, të ndërtuar në parcelën kadastrale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 të regjistruar në Agjensionin Kadastral të Kosovës për të drejtat e pronës së paluajtshem, nr. </w:t>
      </w:r>
      <w:r>
        <w:rPr>
          <w:rFonts w:ascii="'Times New Roman'" w:hAnsi="'Times New Roman'" w:eastAsia="'Times New Roman'" w:cs="'Times New Roman'"/>
        </w:rPr>
        <w:t xml:space="preserve">____</w:t>
      </w:r>
      <w:r>
        <w:rPr>
          <w:rFonts w:ascii="'Times New Roman'" w:hAnsi="'Times New Roman'" w:eastAsia="'Times New Roman'" w:cs="'Times New Roman'"/>
        </w:rPr>
        <w:t xml:space="preserve">. Prishtinë, andaj i padituri obligohet që paditësit së pari dhe nën kushtet e njëjta t'ia ofrojë shitjen e pjesës bashkëpronësore në paluajtmshmëri. 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3. I padituri i 1-rë është i autorizuar që nga depoziti gjyqësor ta marrë tërë çmimin e shitjes të cilën e ka deponuar paditësi dhe atë pas vërtetimit gjyqësor të kontratës mbi shitjen me paditësin.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Nr. letr.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Adresa.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__________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Tel. fix/mob. </w:t>
      </w:r>
      <w:r>
        <w:rPr>
          <w:rFonts w:ascii="'Times New Roman'" w:hAnsi="'Times New Roman'" w:eastAsia="'Times New Roman'" w:cs="'Times New Roman'"/>
          <w:i w:val="1"/>
          <w:iCs w:val="1"/>
        </w:rPr>
        <w:t xml:space="preserve">_________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2026-04-17T05:37:30+00:00</dcterms:created>
  <dcterms:modified xsi:type="dcterms:W3CDTF">2026-04-17T05:37:30+00:00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