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ZOO).</w:t>
      </w:r>
      <w:br/>
      <w:r>
        <w:rPr>
          <w:rFonts w:ascii="'Times New Roman'" w:hAnsi="'Times New Roman'" w:eastAsia="'Times New Roman'" w:cs="'Times New Roman'"/>
        </w:rPr>
        <w:t xml:space="preserve">Dana ________ 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aparata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 Evra.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isporuči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sedam</w:t>
      </w:r>
      <w:r>
        <w:rPr>
          <w:rFonts w:ascii="'Times New Roman'" w:hAnsi="'Times New Roman'" w:eastAsia="'Times New Roman'" w:cs="'Times New Roman'"/>
        </w:rPr>
        <w:t xml:space="preserve"> (7) dana od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isporučio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isporuke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>
          <w:rFonts w:ascii="'Times New Roman'" w:hAnsi="'Times New Roman'" w:eastAsia="'Times New Roman'" w:cs="'Times New Roman'"/>
        </w:rPr>
        <w:t xml:space="preserve"> _____  Evra do dana 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problema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predloženom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pisma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pre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_______ 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  br.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2026-04-17T06:50:25+00:00</dcterms:created>
  <dcterms:modified xsi:type="dcterms:W3CDTF">2026-04-17T06:50:25+00:00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